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3A56A5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“</w:t>
      </w:r>
      <w:r w:rsidR="00BE682E">
        <w:rPr>
          <w:rFonts w:ascii="Arial Narrow" w:hAnsi="Arial Narrow"/>
          <w:color w:val="365F91" w:themeColor="accent1" w:themeShade="BF"/>
          <w:sz w:val="52"/>
          <w:szCs w:val="52"/>
        </w:rPr>
        <w:t>O</w:t>
      </w:r>
      <w:r w:rsidRPr="003A56A5">
        <w:rPr>
          <w:rFonts w:ascii="Arial Narrow" w:hAnsi="Arial Narrow"/>
          <w:color w:val="365F91" w:themeColor="accent1" w:themeShade="BF"/>
          <w:sz w:val="52"/>
          <w:szCs w:val="52"/>
        </w:rPr>
        <w:t>ccorrono scelte, non polemiche!”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</w:t>
      </w:r>
    </w:p>
    <w:p w:rsidR="00C010B5" w:rsidRPr="00E36242" w:rsidRDefault="001F37DB" w:rsidP="003A56A5">
      <w:pPr>
        <w:pStyle w:val="Corpotesto"/>
        <w:spacing w:line="276" w:lineRule="auto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C677A6">
        <w:rPr>
          <w:rFonts w:ascii="Arial Narrow" w:hAnsi="Arial Narrow"/>
          <w:b/>
          <w:color w:val="365F91" w:themeColor="accent1" w:themeShade="BF"/>
          <w:sz w:val="28"/>
          <w:szCs w:val="28"/>
        </w:rPr>
        <w:t>Confcommercio Terni: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="003A56A5">
        <w:rPr>
          <w:rFonts w:ascii="Arial Narrow" w:hAnsi="Arial Narrow"/>
          <w:color w:val="365F91" w:themeColor="accent1" w:themeShade="BF"/>
          <w:sz w:val="28"/>
          <w:szCs w:val="28"/>
        </w:rPr>
        <w:t>“</w:t>
      </w:r>
      <w:r w:rsidR="003A56A5" w:rsidRPr="003A56A5">
        <w:rPr>
          <w:rFonts w:ascii="Arial Narrow" w:hAnsi="Arial Narrow"/>
          <w:color w:val="365F91" w:themeColor="accent1" w:themeShade="BF"/>
          <w:sz w:val="28"/>
          <w:szCs w:val="28"/>
        </w:rPr>
        <w:t xml:space="preserve">La rivitalizzazione del commercio </w:t>
      </w:r>
      <w:r w:rsidR="00BE682E">
        <w:rPr>
          <w:rFonts w:ascii="Arial Narrow" w:hAnsi="Arial Narrow"/>
          <w:color w:val="365F91" w:themeColor="accent1" w:themeShade="BF"/>
          <w:sz w:val="28"/>
          <w:szCs w:val="28"/>
        </w:rPr>
        <w:t>deve passare attraverso</w:t>
      </w:r>
      <w:bookmarkStart w:id="0" w:name="_GoBack"/>
      <w:bookmarkEnd w:id="0"/>
      <w:r w:rsidR="003A56A5">
        <w:rPr>
          <w:rFonts w:ascii="Arial Narrow" w:hAnsi="Arial Narrow"/>
          <w:color w:val="365F91" w:themeColor="accent1" w:themeShade="BF"/>
          <w:sz w:val="28"/>
          <w:szCs w:val="28"/>
        </w:rPr>
        <w:t xml:space="preserve"> la definizione di un</w:t>
      </w:r>
      <w:r w:rsidR="003A56A5" w:rsidRPr="003A56A5">
        <w:rPr>
          <w:rFonts w:ascii="Arial Narrow" w:hAnsi="Arial Narrow"/>
          <w:color w:val="365F91" w:themeColor="accent1" w:themeShade="BF"/>
          <w:sz w:val="28"/>
          <w:szCs w:val="28"/>
        </w:rPr>
        <w:t xml:space="preserve"> nuovo modello identitar</w:t>
      </w:r>
      <w:r w:rsidR="003A56A5">
        <w:rPr>
          <w:rFonts w:ascii="Arial Narrow" w:hAnsi="Arial Narrow"/>
          <w:color w:val="365F91" w:themeColor="accent1" w:themeShade="BF"/>
          <w:sz w:val="28"/>
          <w:szCs w:val="28"/>
        </w:rPr>
        <w:t xml:space="preserve">io di sviluppo della città. </w:t>
      </w:r>
      <w:r w:rsidR="003A56A5" w:rsidRPr="003A56A5">
        <w:rPr>
          <w:rFonts w:ascii="Arial Narrow" w:hAnsi="Arial Narrow"/>
          <w:color w:val="365F91" w:themeColor="accent1" w:themeShade="BF"/>
          <w:sz w:val="28"/>
          <w:szCs w:val="28"/>
        </w:rPr>
        <w:t>Il dibattito sulla ZTL aperta o chiusa, quale azione per risolvere i problemi del commercio cittadino, posta nei termini attuali è poco ril</w:t>
      </w:r>
      <w:r w:rsidR="003A56A5">
        <w:rPr>
          <w:rFonts w:ascii="Arial Narrow" w:hAnsi="Arial Narrow"/>
          <w:color w:val="365F91" w:themeColor="accent1" w:themeShade="BF"/>
          <w:sz w:val="28"/>
          <w:szCs w:val="28"/>
        </w:rPr>
        <w:t>evante</w:t>
      </w:r>
      <w:r w:rsidR="00BE682E">
        <w:rPr>
          <w:rFonts w:ascii="Arial Narrow" w:hAnsi="Arial Narrow"/>
          <w:color w:val="365F91" w:themeColor="accent1" w:themeShade="BF"/>
          <w:sz w:val="28"/>
          <w:szCs w:val="28"/>
        </w:rPr>
        <w:t>. Serve</w:t>
      </w:r>
      <w:r w:rsidR="00BE682E" w:rsidRPr="00BE682E">
        <w:rPr>
          <w:rFonts w:ascii="Arial Narrow" w:hAnsi="Arial Narrow"/>
          <w:color w:val="365F91" w:themeColor="accent1" w:themeShade="BF"/>
          <w:sz w:val="28"/>
          <w:szCs w:val="28"/>
        </w:rPr>
        <w:t xml:space="preserve"> un rinnovato patto cittadino tra forze sociali, politic</w:t>
      </w:r>
      <w:r w:rsidR="00BE682E">
        <w:rPr>
          <w:rFonts w:ascii="Arial Narrow" w:hAnsi="Arial Narrow"/>
          <w:color w:val="365F91" w:themeColor="accent1" w:themeShade="BF"/>
          <w:sz w:val="28"/>
          <w:szCs w:val="28"/>
        </w:rPr>
        <w:t>he, imprenditoriali e sindacali”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E96959" w:rsidRPr="00E96959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In modo ricorrente</w:t>
      </w:r>
      <w:r w:rsidR="001F37DB">
        <w:rPr>
          <w:rFonts w:ascii="Arial Narrow" w:hAnsi="Arial Narrow"/>
          <w:kern w:val="16"/>
          <w:sz w:val="24"/>
          <w:szCs w:val="24"/>
        </w:rPr>
        <w:t>,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nel periodo natalizio, cresce l’attenzione sulle forti difficoltà del settore del commercio. Tra i tanti esperti anche chi, i</w:t>
      </w:r>
      <w:r w:rsidR="001F37DB">
        <w:rPr>
          <w:rFonts w:ascii="Arial Narrow" w:hAnsi="Arial Narrow"/>
          <w:kern w:val="16"/>
          <w:sz w:val="24"/>
          <w:szCs w:val="24"/>
        </w:rPr>
        <w:t xml:space="preserve"> restanti mesi dell’anno, volge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generalmente i suoi occhi altrove. Tale questione va affrontata con attenzione e richiede serietà.   </w:t>
      </w:r>
    </w:p>
    <w:p w:rsidR="001F37DB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 xml:space="preserve">Molteplici i fattori di difficoltà: elementi congiunturali quali il </w:t>
      </w:r>
      <w:proofErr w:type="spellStart"/>
      <w:r w:rsidRPr="00E96959">
        <w:rPr>
          <w:rFonts w:ascii="Arial Narrow" w:hAnsi="Arial Narrow"/>
          <w:kern w:val="16"/>
          <w:sz w:val="24"/>
          <w:szCs w:val="24"/>
        </w:rPr>
        <w:t>Covid</w:t>
      </w:r>
      <w:proofErr w:type="spellEnd"/>
      <w:r w:rsidRPr="00E96959">
        <w:rPr>
          <w:rFonts w:ascii="Arial Narrow" w:hAnsi="Arial Narrow"/>
          <w:kern w:val="16"/>
          <w:sz w:val="24"/>
          <w:szCs w:val="24"/>
        </w:rPr>
        <w:t xml:space="preserve"> -19 ed aspetti strutturali più complessi, come ad esempio la spietata concorrenza delle grandi piattaforme del web </w:t>
      </w:r>
      <w:proofErr w:type="spellStart"/>
      <w:r w:rsidRPr="00E96959">
        <w:rPr>
          <w:rFonts w:ascii="Arial Narrow" w:hAnsi="Arial Narrow"/>
          <w:kern w:val="16"/>
          <w:sz w:val="24"/>
          <w:szCs w:val="24"/>
        </w:rPr>
        <w:t>commerce</w:t>
      </w:r>
      <w:proofErr w:type="spellEnd"/>
      <w:r w:rsidRPr="00E96959">
        <w:rPr>
          <w:rFonts w:ascii="Arial Narrow" w:hAnsi="Arial Narrow"/>
          <w:kern w:val="16"/>
          <w:sz w:val="24"/>
          <w:szCs w:val="24"/>
        </w:rPr>
        <w:t xml:space="preserve">. </w:t>
      </w:r>
      <w:r w:rsidRPr="001F37DB">
        <w:rPr>
          <w:rFonts w:ascii="Arial Narrow" w:hAnsi="Arial Narrow"/>
          <w:b/>
          <w:kern w:val="16"/>
          <w:sz w:val="24"/>
          <w:szCs w:val="24"/>
        </w:rPr>
        <w:t>Occorre analizzare prioritariamente, anche e soprattutto, la condizione di declino econom</w:t>
      </w:r>
      <w:r w:rsidR="001F37DB">
        <w:rPr>
          <w:rFonts w:ascii="Arial Narrow" w:hAnsi="Arial Narrow"/>
          <w:b/>
          <w:kern w:val="16"/>
          <w:sz w:val="24"/>
          <w:szCs w:val="24"/>
        </w:rPr>
        <w:t>ico e sociale che da anni ormai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 caratterizza il nostro territorio, impoverendolo progressivamente in termini di investimenti e capacità di spesa.</w:t>
      </w:r>
      <w:r w:rsidR="001F37DB">
        <w:rPr>
          <w:rFonts w:ascii="Arial Narrow" w:hAnsi="Arial Narrow"/>
          <w:kern w:val="16"/>
          <w:sz w:val="24"/>
          <w:szCs w:val="24"/>
        </w:rPr>
        <w:t xml:space="preserve">  Da qui scelte ed azioni</w:t>
      </w:r>
      <w:r w:rsidRPr="00E96959">
        <w:rPr>
          <w:rFonts w:ascii="Arial Narrow" w:hAnsi="Arial Narrow"/>
          <w:kern w:val="16"/>
          <w:sz w:val="24"/>
          <w:szCs w:val="24"/>
        </w:rPr>
        <w:t xml:space="preserve">! </w:t>
      </w:r>
    </w:p>
    <w:p w:rsidR="001F37DB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Bisogna rafforzare la dimensione economico-produttiva della città, modificando il preoccupante andamento degli indicatori economici, invertire la deriva dei fenomeni sociali e demografici quali l’invecchiamento dei residenti, l’emigrazione della popolazione nella fascia di età 18-45, contrastando il crescente disagio sociale con i rischi con</w:t>
      </w:r>
      <w:r w:rsidR="001F37DB">
        <w:rPr>
          <w:rFonts w:ascii="Arial Narrow" w:hAnsi="Arial Narrow"/>
          <w:kern w:val="16"/>
          <w:sz w:val="24"/>
          <w:szCs w:val="24"/>
        </w:rPr>
        <w:t>nessi sul piano della legalità.</w:t>
      </w:r>
    </w:p>
    <w:p w:rsidR="001F37DB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 xml:space="preserve">Su questo punto chiediamo risposte certe ed azioni rapide riguardo </w:t>
      </w:r>
      <w:r w:rsidRPr="001F37DB">
        <w:rPr>
          <w:rFonts w:ascii="Arial Narrow" w:hAnsi="Arial Narrow"/>
          <w:b/>
          <w:kern w:val="16"/>
          <w:sz w:val="24"/>
          <w:szCs w:val="24"/>
        </w:rPr>
        <w:t>la effettiva spendibilità di uno strumento importante quale quello dell’Aria di Crisi Complessa</w:t>
      </w:r>
      <w:r w:rsidRPr="00E96959">
        <w:rPr>
          <w:rFonts w:ascii="Arial Narrow" w:hAnsi="Arial Narrow"/>
          <w:kern w:val="16"/>
          <w:sz w:val="24"/>
          <w:szCs w:val="24"/>
        </w:rPr>
        <w:t>. Ci sono iniziative imprenditoriali di livello, che potrebbero essere attratte su di un piano di marketing territoriale, traendo significativi benefici da questo provvedimento. Molti imprenditori si rivolgono a noi, sollecitandoci in tal senso. Notiamo un preoccupante ritardo rispetto ad altre parti d’Italia dove invece lo si ut</w:t>
      </w:r>
      <w:r w:rsidR="001F37DB">
        <w:rPr>
          <w:rFonts w:ascii="Arial Narrow" w:hAnsi="Arial Narrow"/>
          <w:kern w:val="16"/>
          <w:sz w:val="24"/>
          <w:szCs w:val="24"/>
        </w:rPr>
        <w:t>ilizza con maggiore incisività.</w:t>
      </w:r>
    </w:p>
    <w:p w:rsidR="001F37DB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Solo agendo su questo terreno si può rendere la città vivibile, attrattiva, p</w:t>
      </w:r>
      <w:r w:rsidR="001F37DB">
        <w:rPr>
          <w:rFonts w:ascii="Arial Narrow" w:hAnsi="Arial Narrow"/>
          <w:kern w:val="16"/>
          <w:sz w:val="24"/>
          <w:szCs w:val="24"/>
        </w:rPr>
        <w:t>iù bella ed accogliente, capace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di fronteggiare le sfide insite nei profondi mutamenti dei mercati, nei nuovi sistemi di produzione, di distribuz</w:t>
      </w:r>
      <w:r w:rsidR="001F37DB">
        <w:rPr>
          <w:rFonts w:ascii="Arial Narrow" w:hAnsi="Arial Narrow"/>
          <w:kern w:val="16"/>
          <w:sz w:val="24"/>
          <w:szCs w:val="24"/>
        </w:rPr>
        <w:t>ione e nelle dinamiche sociali.</w:t>
      </w:r>
    </w:p>
    <w:p w:rsidR="00E96959" w:rsidRPr="00E96959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F37DB">
        <w:rPr>
          <w:rFonts w:ascii="Arial Narrow" w:hAnsi="Arial Narrow"/>
          <w:b/>
          <w:kern w:val="16"/>
          <w:sz w:val="24"/>
          <w:szCs w:val="24"/>
        </w:rPr>
        <w:t>La rivitalizzazione del commercio cittadino transita attraverso la indispensabile definizione di un  nuovo modello identi</w:t>
      </w:r>
      <w:r w:rsidR="001F37DB">
        <w:rPr>
          <w:rFonts w:ascii="Arial Narrow" w:hAnsi="Arial Narrow"/>
          <w:b/>
          <w:kern w:val="16"/>
          <w:sz w:val="24"/>
          <w:szCs w:val="24"/>
        </w:rPr>
        <w:t>tario di sviluppo della città e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 dell’assetto urbano che ne consegue</w:t>
      </w:r>
      <w:r w:rsidRPr="00E96959">
        <w:rPr>
          <w:rFonts w:ascii="Arial Narrow" w:hAnsi="Arial Narrow"/>
          <w:kern w:val="16"/>
          <w:sz w:val="24"/>
          <w:szCs w:val="24"/>
        </w:rPr>
        <w:t xml:space="preserve">. </w:t>
      </w:r>
    </w:p>
    <w:p w:rsidR="00E96959" w:rsidRPr="00E96959" w:rsidRDefault="001F37DB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lastRenderedPageBreak/>
        <w:t>Non è possibile</w:t>
      </w:r>
      <w:r w:rsidR="00E96959" w:rsidRPr="00E96959">
        <w:rPr>
          <w:rFonts w:ascii="Arial Narrow" w:hAnsi="Arial Narrow"/>
          <w:kern w:val="16"/>
          <w:sz w:val="24"/>
          <w:szCs w:val="24"/>
        </w:rPr>
        <w:t xml:space="preserve"> far fronte ai problemi relativi al dec</w:t>
      </w:r>
      <w:r>
        <w:rPr>
          <w:rFonts w:ascii="Arial Narrow" w:hAnsi="Arial Narrow"/>
          <w:kern w:val="16"/>
          <w:sz w:val="24"/>
          <w:szCs w:val="24"/>
        </w:rPr>
        <w:t xml:space="preserve">lino urbano, se non si attuano misure finalizzate </w:t>
      </w:r>
      <w:r w:rsidR="00E96959" w:rsidRPr="00E96959">
        <w:rPr>
          <w:rFonts w:ascii="Arial Narrow" w:hAnsi="Arial Narrow"/>
          <w:kern w:val="16"/>
          <w:sz w:val="24"/>
          <w:szCs w:val="24"/>
        </w:rPr>
        <w:t>ad aumentare</w:t>
      </w:r>
      <w:r>
        <w:rPr>
          <w:rFonts w:ascii="Arial Narrow" w:hAnsi="Arial Narrow"/>
          <w:kern w:val="16"/>
          <w:sz w:val="24"/>
          <w:szCs w:val="24"/>
        </w:rPr>
        <w:t xml:space="preserve"> la residenzialità, a ripensare</w:t>
      </w:r>
      <w:r w:rsidR="00E96959" w:rsidRPr="00E96959">
        <w:rPr>
          <w:rFonts w:ascii="Arial Narrow" w:hAnsi="Arial Narrow"/>
          <w:kern w:val="16"/>
          <w:sz w:val="24"/>
          <w:szCs w:val="24"/>
        </w:rPr>
        <w:t xml:space="preserve"> la mobilità di persone e merci in una ottica sostenibile ed efficiente, ad implemen</w:t>
      </w:r>
      <w:r>
        <w:rPr>
          <w:rFonts w:ascii="Arial Narrow" w:hAnsi="Arial Narrow"/>
          <w:kern w:val="16"/>
          <w:sz w:val="24"/>
          <w:szCs w:val="24"/>
        </w:rPr>
        <w:t>tare alternative efficaci</w:t>
      </w:r>
      <w:r w:rsidR="00E96959" w:rsidRPr="00E96959">
        <w:rPr>
          <w:rFonts w:ascii="Arial Narrow" w:hAnsi="Arial Narrow"/>
          <w:kern w:val="16"/>
          <w:sz w:val="24"/>
          <w:szCs w:val="24"/>
        </w:rPr>
        <w:t xml:space="preserve"> per la sosta, a garantire la sicurezza ed infine a creare le condizioni per l’insediamento di funzioni e servizi innovativi, indispensabili all’abitare e, possibilmente, al lavorare in una città contemporanea. </w:t>
      </w:r>
    </w:p>
    <w:p w:rsidR="00E96959" w:rsidRPr="00E96959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In tal senso la incompiuta piattaforma logistica Terni - N</w:t>
      </w:r>
      <w:r w:rsidR="001F37DB">
        <w:rPr>
          <w:rFonts w:ascii="Arial Narrow" w:hAnsi="Arial Narrow"/>
          <w:kern w:val="16"/>
          <w:sz w:val="24"/>
          <w:szCs w:val="24"/>
        </w:rPr>
        <w:t>arni potrebbe rappresentare una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interessante opportunità per la gestione integrata della logistica urbana nei rispettivi territori.</w:t>
      </w:r>
    </w:p>
    <w:p w:rsidR="00E96959" w:rsidRPr="001F37DB" w:rsidRDefault="00E96959" w:rsidP="00E96959">
      <w:pPr>
        <w:pStyle w:val="Corpotesto"/>
        <w:spacing w:line="276" w:lineRule="auto"/>
        <w:rPr>
          <w:rFonts w:ascii="Arial Narrow" w:hAnsi="Arial Narrow"/>
          <w:b/>
          <w:kern w:val="16"/>
          <w:sz w:val="24"/>
          <w:szCs w:val="24"/>
        </w:rPr>
      </w:pPr>
      <w:r w:rsidRPr="001F37DB">
        <w:rPr>
          <w:rFonts w:ascii="Arial Narrow" w:hAnsi="Arial Narrow"/>
          <w:b/>
          <w:kern w:val="16"/>
          <w:sz w:val="24"/>
          <w:szCs w:val="24"/>
        </w:rPr>
        <w:t>Servono politiche ed azioni, finalizzate al recupero ed alla rivitalizzazione dello spazio urbano, inserite</w:t>
      </w:r>
      <w:r w:rsidR="001F37DB">
        <w:rPr>
          <w:rFonts w:ascii="Arial Narrow" w:hAnsi="Arial Narrow"/>
          <w:b/>
          <w:kern w:val="16"/>
          <w:sz w:val="24"/>
          <w:szCs w:val="24"/>
        </w:rPr>
        <w:t xml:space="preserve"> in una nuova e moderna visione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 organica ed integrata della città. I servizi commerciali non si rilanciano con politiche settoriali né tantomeno con interventi singoli.</w:t>
      </w:r>
    </w:p>
    <w:p w:rsidR="00E96959" w:rsidRPr="001F37DB" w:rsidRDefault="00E96959" w:rsidP="00E96959">
      <w:pPr>
        <w:pStyle w:val="Corpotesto"/>
        <w:spacing w:line="276" w:lineRule="auto"/>
        <w:rPr>
          <w:rFonts w:ascii="Arial Narrow" w:hAnsi="Arial Narrow"/>
          <w:b/>
          <w:kern w:val="16"/>
          <w:sz w:val="24"/>
          <w:szCs w:val="24"/>
        </w:rPr>
      </w:pPr>
      <w:r w:rsidRPr="001F37DB">
        <w:rPr>
          <w:rFonts w:ascii="Arial Narrow" w:hAnsi="Arial Narrow"/>
          <w:b/>
          <w:kern w:val="16"/>
          <w:sz w:val="24"/>
          <w:szCs w:val="24"/>
        </w:rPr>
        <w:t>Il dibattito sulla ZTL aperta o chiusa</w:t>
      </w:r>
      <w:r w:rsidR="001F37DB">
        <w:rPr>
          <w:rFonts w:ascii="Arial Narrow" w:hAnsi="Arial Narrow"/>
          <w:b/>
          <w:kern w:val="16"/>
          <w:sz w:val="24"/>
          <w:szCs w:val="24"/>
        </w:rPr>
        <w:t>,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 quale azione per risolvere i problemi del commercio cittadino, posta nei termini attuali è poco rilevante. </w:t>
      </w:r>
    </w:p>
    <w:p w:rsidR="00E96959" w:rsidRPr="00E96959" w:rsidRDefault="001F37DB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Riguardo il tema</w:t>
      </w:r>
      <w:r w:rsidR="00E96959" w:rsidRPr="00E96959">
        <w:rPr>
          <w:rFonts w:ascii="Arial Narrow" w:hAnsi="Arial Narrow"/>
          <w:kern w:val="16"/>
          <w:sz w:val="24"/>
          <w:szCs w:val="24"/>
        </w:rPr>
        <w:t xml:space="preserve"> della mobilità di persone e merci e delle conseguenti politiche della sosta e degli accessi, siamo preoccupati di fronte alla proposta di azioni ed inter</w:t>
      </w:r>
      <w:r>
        <w:rPr>
          <w:rFonts w:ascii="Arial Narrow" w:hAnsi="Arial Narrow"/>
          <w:kern w:val="16"/>
          <w:sz w:val="24"/>
          <w:szCs w:val="24"/>
        </w:rPr>
        <w:t xml:space="preserve">venti poco organici, </w:t>
      </w:r>
      <w:r w:rsidR="00E96959" w:rsidRPr="00E96959">
        <w:rPr>
          <w:rFonts w:ascii="Arial Narrow" w:hAnsi="Arial Narrow"/>
          <w:kern w:val="16"/>
          <w:sz w:val="24"/>
          <w:szCs w:val="24"/>
        </w:rPr>
        <w:t xml:space="preserve">a volte anche contraddittori, senza una chiara ed univoca cornice strategica di riferimento.  </w:t>
      </w:r>
    </w:p>
    <w:p w:rsidR="00E96959" w:rsidRPr="001F37DB" w:rsidRDefault="00E96959" w:rsidP="00E96959">
      <w:pPr>
        <w:pStyle w:val="Corpotesto"/>
        <w:spacing w:line="276" w:lineRule="auto"/>
        <w:rPr>
          <w:rFonts w:ascii="Arial Narrow" w:hAnsi="Arial Narrow"/>
          <w:b/>
          <w:kern w:val="16"/>
          <w:sz w:val="24"/>
          <w:szCs w:val="24"/>
        </w:rPr>
      </w:pPr>
      <w:r w:rsidRPr="001F37DB">
        <w:rPr>
          <w:rFonts w:ascii="Arial Narrow" w:hAnsi="Arial Narrow"/>
          <w:b/>
          <w:kern w:val="16"/>
          <w:sz w:val="24"/>
          <w:szCs w:val="24"/>
        </w:rPr>
        <w:t>Si parla di aprire la ZTL per il periodo natalizio e contemporaneamente, per lo sforamento nella rilevazione delle polveri sottili, si minaccia</w:t>
      </w:r>
      <w:r w:rsidR="003A56A5">
        <w:rPr>
          <w:rFonts w:ascii="Arial Narrow" w:hAnsi="Arial Narrow"/>
          <w:b/>
          <w:kern w:val="16"/>
          <w:sz w:val="24"/>
          <w:szCs w:val="24"/>
        </w:rPr>
        <w:t xml:space="preserve"> la chiusura per quattro giorni la settimana </w:t>
      </w:r>
      <w:r w:rsidRPr="001F37DB">
        <w:rPr>
          <w:rFonts w:ascii="Arial Narrow" w:hAnsi="Arial Narrow"/>
          <w:b/>
          <w:kern w:val="16"/>
          <w:sz w:val="24"/>
          <w:szCs w:val="24"/>
        </w:rPr>
        <w:t>di tutto l’asse viario urbano</w:t>
      </w:r>
      <w:r w:rsidR="003A56A5">
        <w:rPr>
          <w:rFonts w:ascii="Arial Narrow" w:hAnsi="Arial Narrow"/>
          <w:b/>
          <w:kern w:val="16"/>
          <w:sz w:val="24"/>
          <w:szCs w:val="24"/>
        </w:rPr>
        <w:t xml:space="preserve">, ricordando che nel frattempo 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si è inoltre deciso di agevolare le tariffe dei parcheggi  di attestamento. Le sperimentazioni hanno un valore se svolte in una situazione e con tempistiche che le rendano credibili, evitando la inutile propaganda. </w:t>
      </w:r>
    </w:p>
    <w:p w:rsidR="00E96959" w:rsidRPr="00E96959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Diventa difficile per una Associazione di categoria seria e responsabile confrontarsi su singole azioni, magari spinte da particolari pressioni,</w:t>
      </w:r>
      <w:r w:rsidR="003A56A5">
        <w:rPr>
          <w:rFonts w:ascii="Arial Narrow" w:hAnsi="Arial Narrow"/>
          <w:kern w:val="16"/>
          <w:sz w:val="24"/>
          <w:szCs w:val="24"/>
        </w:rPr>
        <w:t xml:space="preserve"> senza aver condiviso una idea </w:t>
      </w:r>
      <w:r w:rsidRPr="00E96959">
        <w:rPr>
          <w:rFonts w:ascii="Arial Narrow" w:hAnsi="Arial Narrow"/>
          <w:kern w:val="16"/>
          <w:sz w:val="24"/>
          <w:szCs w:val="24"/>
        </w:rPr>
        <w:t>di ci</w:t>
      </w:r>
      <w:r w:rsidR="003A56A5">
        <w:rPr>
          <w:rFonts w:ascii="Arial Narrow" w:hAnsi="Arial Narrow"/>
          <w:kern w:val="16"/>
          <w:sz w:val="24"/>
          <w:szCs w:val="24"/>
        </w:rPr>
        <w:t>ttà: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a questo serve una Conferenza generale di Territorio.</w:t>
      </w:r>
    </w:p>
    <w:p w:rsidR="00BE682E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 xml:space="preserve">Questo genera solo emotività d’approccio senza risultati concreti. Registriamo in tema di ZTL un diverso confronto di posizioni tra i commercianti, palesandosi una chiara differenza generazionale. </w:t>
      </w:r>
    </w:p>
    <w:p w:rsidR="00BE682E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I giovani  imprenditori so</w:t>
      </w:r>
      <w:r w:rsidR="003A56A5">
        <w:rPr>
          <w:rFonts w:ascii="Arial Narrow" w:hAnsi="Arial Narrow"/>
          <w:kern w:val="16"/>
          <w:sz w:val="24"/>
          <w:szCs w:val="24"/>
        </w:rPr>
        <w:t>no più orientati a discutere sul</w:t>
      </w:r>
      <w:r w:rsidRPr="00E96959">
        <w:rPr>
          <w:rFonts w:ascii="Arial Narrow" w:hAnsi="Arial Narrow"/>
          <w:kern w:val="16"/>
          <w:sz w:val="24"/>
          <w:szCs w:val="24"/>
        </w:rPr>
        <w:t>la qualità urbana, la vivibilità, la sostenibilità ambientale oltre che economica</w:t>
      </w:r>
      <w:r w:rsidRPr="001F37DB">
        <w:rPr>
          <w:rFonts w:ascii="Arial Narrow" w:hAnsi="Arial Narrow"/>
          <w:b/>
          <w:kern w:val="16"/>
          <w:sz w:val="24"/>
          <w:szCs w:val="24"/>
        </w:rPr>
        <w:t xml:space="preserve">. </w:t>
      </w:r>
      <w:r w:rsidR="003A56A5">
        <w:rPr>
          <w:rFonts w:ascii="Arial Narrow" w:hAnsi="Arial Narrow"/>
          <w:b/>
          <w:kern w:val="16"/>
          <w:sz w:val="24"/>
          <w:szCs w:val="24"/>
        </w:rPr>
        <w:t xml:space="preserve"> </w:t>
      </w:r>
      <w:r w:rsidRPr="001F37DB">
        <w:rPr>
          <w:rFonts w:ascii="Arial Narrow" w:hAnsi="Arial Narrow"/>
          <w:b/>
          <w:kern w:val="16"/>
          <w:sz w:val="24"/>
          <w:szCs w:val="24"/>
        </w:rPr>
        <w:t>Auspicano di con</w:t>
      </w:r>
      <w:r w:rsidR="003A56A5">
        <w:rPr>
          <w:rFonts w:ascii="Arial Narrow" w:hAnsi="Arial Narrow"/>
          <w:b/>
          <w:kern w:val="16"/>
          <w:sz w:val="24"/>
          <w:szCs w:val="24"/>
        </w:rPr>
        <w:t xml:space="preserve">frontarsi sulle prospettive di </w:t>
      </w:r>
      <w:r w:rsidRPr="001F37DB">
        <w:rPr>
          <w:rFonts w:ascii="Arial Narrow" w:hAnsi="Arial Narrow"/>
          <w:b/>
          <w:kern w:val="16"/>
          <w:sz w:val="24"/>
          <w:szCs w:val="24"/>
        </w:rPr>
        <w:t>sviluppo e di un nuovo modello di città</w:t>
      </w:r>
      <w:r w:rsidRPr="00E96959">
        <w:rPr>
          <w:rFonts w:ascii="Arial Narrow" w:hAnsi="Arial Narrow"/>
          <w:kern w:val="16"/>
          <w:sz w:val="24"/>
          <w:szCs w:val="24"/>
        </w:rPr>
        <w:t xml:space="preserve">: </w:t>
      </w:r>
      <w:r w:rsidRPr="001F37DB">
        <w:rPr>
          <w:rFonts w:ascii="Arial Narrow" w:hAnsi="Arial Narrow"/>
          <w:b/>
          <w:kern w:val="16"/>
          <w:sz w:val="24"/>
          <w:szCs w:val="24"/>
        </w:rPr>
        <w:t>sono convinti che sia giunto il momento di fare scelte chiare, assumendosi ciascuno la responsabilità di declinare la visione della Terni del futuro</w:t>
      </w:r>
      <w:r w:rsidRPr="00E96959">
        <w:rPr>
          <w:rFonts w:ascii="Arial Narrow" w:hAnsi="Arial Narrow"/>
          <w:kern w:val="16"/>
          <w:sz w:val="24"/>
          <w:szCs w:val="24"/>
        </w:rPr>
        <w:t xml:space="preserve">, continuando ad investire capitali ed energie in questa città. </w:t>
      </w:r>
    </w:p>
    <w:p w:rsidR="00E96959" w:rsidRPr="00E96959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E96959">
        <w:rPr>
          <w:rFonts w:ascii="Arial Narrow" w:hAnsi="Arial Narrow"/>
          <w:kern w:val="16"/>
          <w:sz w:val="24"/>
          <w:szCs w:val="24"/>
        </w:rPr>
        <w:t>Alle giovani generazioni dobbiamo delle risposte,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BE682E">
        <w:rPr>
          <w:rFonts w:ascii="Arial Narrow" w:hAnsi="Arial Narrow"/>
          <w:kern w:val="16"/>
          <w:sz w:val="24"/>
          <w:szCs w:val="24"/>
        </w:rPr>
        <w:t>mettendole</w:t>
      </w:r>
      <w:r w:rsidRPr="00E96959">
        <w:rPr>
          <w:rFonts w:ascii="Arial Narrow" w:hAnsi="Arial Narrow"/>
          <w:kern w:val="16"/>
          <w:sz w:val="24"/>
          <w:szCs w:val="24"/>
        </w:rPr>
        <w:t xml:space="preserve"> in condizione di misurarsi con i profondi cambiamenti in essere e di competere nei nuovi e complessi scenari di riferimento, anche e soprattutto nel settore del commercio.</w:t>
      </w:r>
    </w:p>
    <w:p w:rsidR="00B27F2B" w:rsidRDefault="00E96959" w:rsidP="00E9695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F37DB">
        <w:rPr>
          <w:rFonts w:ascii="Arial Narrow" w:hAnsi="Arial Narrow"/>
          <w:b/>
          <w:kern w:val="16"/>
          <w:sz w:val="24"/>
          <w:szCs w:val="24"/>
        </w:rPr>
        <w:lastRenderedPageBreak/>
        <w:t>Su queste basi richiamiamo ad un senso di responsabilità diffuso e generale, appellandoci ad un rinnovato patto cittadino tra forze sociali, politiche, imprenditoriali e sindacali, confermando la nostra piena disponibilità ad un confronto serio e costruttivo, senza indulgere in polemiche sterili</w:t>
      </w:r>
      <w:r w:rsidRPr="00E96959">
        <w:rPr>
          <w:rFonts w:ascii="Arial Narrow" w:hAnsi="Arial Narrow"/>
          <w:kern w:val="16"/>
          <w:sz w:val="24"/>
          <w:szCs w:val="24"/>
        </w:rPr>
        <w:t>.</w:t>
      </w:r>
    </w:p>
    <w:p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140579" w:rsidRDefault="00140579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251D0" wp14:editId="4F494FE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C6694" wp14:editId="0748250B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E96959">
        <w:rPr>
          <w:rFonts w:ascii="Arial Narrow" w:hAnsi="Arial Narrow"/>
          <w:sz w:val="24"/>
          <w:szCs w:val="24"/>
        </w:rPr>
        <w:t>Terni</w:t>
      </w:r>
      <w:r w:rsidR="00A4577F" w:rsidRPr="00E36242">
        <w:rPr>
          <w:rFonts w:ascii="Arial Narrow" w:hAnsi="Arial Narrow"/>
          <w:sz w:val="24"/>
          <w:szCs w:val="24"/>
        </w:rPr>
        <w:t xml:space="preserve">, </w:t>
      </w:r>
      <w:r w:rsidR="00E96959">
        <w:rPr>
          <w:rFonts w:ascii="Arial Narrow" w:hAnsi="Arial Narrow"/>
          <w:sz w:val="24"/>
          <w:szCs w:val="24"/>
        </w:rPr>
        <w:t>11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E96959">
        <w:rPr>
          <w:rFonts w:ascii="Arial Narrow" w:hAnsi="Arial Narrow"/>
          <w:sz w:val="24"/>
          <w:szCs w:val="24"/>
        </w:rPr>
        <w:t>dicembre</w:t>
      </w:r>
      <w:r w:rsidR="00A364AD">
        <w:rPr>
          <w:rFonts w:ascii="Arial Narrow" w:hAnsi="Arial Narrow"/>
          <w:sz w:val="24"/>
          <w:szCs w:val="24"/>
        </w:rPr>
        <w:t xml:space="preserve"> 2020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37DB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78DF"/>
    <w:rsid w:val="003715D4"/>
    <w:rsid w:val="0039775F"/>
    <w:rsid w:val="003A56A5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1690D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B30E4"/>
    <w:rsid w:val="00BE682E"/>
    <w:rsid w:val="00C003E5"/>
    <w:rsid w:val="00C010B5"/>
    <w:rsid w:val="00C677A6"/>
    <w:rsid w:val="00C710D5"/>
    <w:rsid w:val="00CA3AFE"/>
    <w:rsid w:val="00CD0C5B"/>
    <w:rsid w:val="00D97558"/>
    <w:rsid w:val="00DC7968"/>
    <w:rsid w:val="00DF2F4C"/>
    <w:rsid w:val="00E36242"/>
    <w:rsid w:val="00E4555D"/>
    <w:rsid w:val="00E96959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E0BE-B77A-4CE5-9CA5-62B5DEFC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3</cp:revision>
  <cp:lastPrinted>2019-03-06T11:46:00Z</cp:lastPrinted>
  <dcterms:created xsi:type="dcterms:W3CDTF">2020-12-11T14:53:00Z</dcterms:created>
  <dcterms:modified xsi:type="dcterms:W3CDTF">2020-12-11T15:02:00Z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