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F99768F" w14:textId="382C2799" w:rsidR="00FD6252" w:rsidRPr="009B1C6D" w:rsidRDefault="00E5602A" w:rsidP="00E36242">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Confcommercio Umbria: “</w:t>
      </w:r>
      <w:r w:rsidR="00766222">
        <w:rPr>
          <w:rFonts w:ascii="Arial Narrow" w:hAnsi="Arial Narrow"/>
          <w:color w:val="365F91" w:themeColor="accent1" w:themeShade="BF"/>
          <w:sz w:val="52"/>
          <w:szCs w:val="52"/>
        </w:rPr>
        <w:t>Il decreto Sostegni è insufficiente: fateci lavorare!</w:t>
      </w:r>
      <w:r>
        <w:rPr>
          <w:rFonts w:ascii="Arial Narrow" w:hAnsi="Arial Narrow"/>
          <w:color w:val="365F91" w:themeColor="accent1" w:themeShade="BF"/>
          <w:sz w:val="52"/>
          <w:szCs w:val="52"/>
        </w:rPr>
        <w:t>”</w:t>
      </w:r>
    </w:p>
    <w:p w14:paraId="0D6615D5" w14:textId="76FAB385" w:rsidR="00AA00D6" w:rsidRDefault="00E5602A"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 xml:space="preserve">Giorgio </w:t>
      </w:r>
      <w:proofErr w:type="spellStart"/>
      <w:r>
        <w:rPr>
          <w:rFonts w:ascii="Arial Narrow" w:hAnsi="Arial Narrow"/>
          <w:color w:val="365F91" w:themeColor="accent1" w:themeShade="BF"/>
          <w:sz w:val="28"/>
          <w:szCs w:val="28"/>
        </w:rPr>
        <w:t>Mencaroni</w:t>
      </w:r>
      <w:proofErr w:type="spellEnd"/>
      <w:r w:rsidR="00AA00D6">
        <w:rPr>
          <w:rFonts w:ascii="Arial Narrow" w:hAnsi="Arial Narrow"/>
          <w:color w:val="365F91" w:themeColor="accent1" w:themeShade="BF"/>
          <w:sz w:val="28"/>
          <w:szCs w:val="28"/>
        </w:rPr>
        <w:t>, presidente Confcommercio: “</w:t>
      </w:r>
      <w:r>
        <w:rPr>
          <w:rFonts w:ascii="Arial Narrow" w:hAnsi="Arial Narrow"/>
          <w:color w:val="365F91" w:themeColor="accent1" w:themeShade="BF"/>
          <w:sz w:val="28"/>
          <w:szCs w:val="28"/>
        </w:rPr>
        <w:t xml:space="preserve">Il nostro appello a Regione e </w:t>
      </w:r>
      <w:r w:rsidR="008E1DA4">
        <w:rPr>
          <w:rFonts w:ascii="Arial Narrow" w:hAnsi="Arial Narrow"/>
          <w:color w:val="365F91" w:themeColor="accent1" w:themeShade="BF"/>
          <w:sz w:val="28"/>
          <w:szCs w:val="28"/>
        </w:rPr>
        <w:t>G</w:t>
      </w:r>
      <w:r>
        <w:rPr>
          <w:rFonts w:ascii="Arial Narrow" w:hAnsi="Arial Narrow"/>
          <w:color w:val="365F91" w:themeColor="accent1" w:themeShade="BF"/>
          <w:sz w:val="28"/>
          <w:szCs w:val="28"/>
        </w:rPr>
        <w:t>overno. Anche l’Umbria a</w:t>
      </w:r>
      <w:r w:rsidR="00766222">
        <w:rPr>
          <w:rFonts w:ascii="Arial Narrow" w:hAnsi="Arial Narrow"/>
          <w:color w:val="365F91" w:themeColor="accent1" w:themeShade="BF"/>
          <w:sz w:val="28"/>
          <w:szCs w:val="28"/>
        </w:rPr>
        <w:t>deri</w:t>
      </w:r>
      <w:r>
        <w:rPr>
          <w:rFonts w:ascii="Arial Narrow" w:hAnsi="Arial Narrow"/>
          <w:color w:val="365F91" w:themeColor="accent1" w:themeShade="BF"/>
          <w:sz w:val="28"/>
          <w:szCs w:val="28"/>
        </w:rPr>
        <w:t>sce</w:t>
      </w:r>
      <w:r w:rsidR="00766222">
        <w:rPr>
          <w:rFonts w:ascii="Arial Narrow" w:hAnsi="Arial Narrow"/>
          <w:color w:val="365F91" w:themeColor="accent1" w:themeShade="BF"/>
          <w:sz w:val="28"/>
          <w:szCs w:val="28"/>
        </w:rPr>
        <w:t xml:space="preserve"> </w:t>
      </w:r>
      <w:r>
        <w:rPr>
          <w:rFonts w:ascii="Arial Narrow" w:hAnsi="Arial Narrow"/>
          <w:color w:val="365F91" w:themeColor="accent1" w:themeShade="BF"/>
          <w:sz w:val="28"/>
          <w:szCs w:val="28"/>
        </w:rPr>
        <w:t xml:space="preserve">alla campagna nazionale di Confcommercio </w:t>
      </w:r>
      <w:r w:rsidRPr="00E5602A">
        <w:rPr>
          <w:rFonts w:ascii="Arial Narrow" w:hAnsi="Arial Narrow"/>
          <w:b/>
          <w:bCs/>
          <w:color w:val="365F91" w:themeColor="accent1" w:themeShade="BF"/>
          <w:sz w:val="28"/>
          <w:szCs w:val="28"/>
        </w:rPr>
        <w:t>Il Futuro non (si) chiude</w:t>
      </w:r>
      <w:r>
        <w:rPr>
          <w:rFonts w:ascii="Arial Narrow" w:hAnsi="Arial Narrow"/>
          <w:color w:val="365F91" w:themeColor="accent1" w:themeShade="BF"/>
          <w:sz w:val="28"/>
          <w:szCs w:val="28"/>
        </w:rPr>
        <w:t>”</w:t>
      </w:r>
    </w:p>
    <w:p w14:paraId="2060439A" w14:textId="77777777" w:rsidR="00863FA5" w:rsidRPr="00863FA5" w:rsidRDefault="00863FA5" w:rsidP="00863FA5">
      <w:pPr>
        <w:pStyle w:val="Corpotesto"/>
        <w:spacing w:line="276" w:lineRule="auto"/>
        <w:rPr>
          <w:rFonts w:ascii="Arial Narrow" w:hAnsi="Arial Narrow"/>
          <w:kern w:val="16"/>
          <w:sz w:val="24"/>
          <w:szCs w:val="24"/>
        </w:rPr>
      </w:pPr>
    </w:p>
    <w:p w14:paraId="280E3FC4" w14:textId="77777777" w:rsidR="00863FA5" w:rsidRPr="00863FA5" w:rsidRDefault="00863FA5" w:rsidP="00863FA5">
      <w:pPr>
        <w:pStyle w:val="Corpotesto"/>
        <w:spacing w:line="276" w:lineRule="auto"/>
        <w:rPr>
          <w:rFonts w:ascii="Arial Narrow" w:hAnsi="Arial Narrow"/>
          <w:kern w:val="16"/>
          <w:sz w:val="24"/>
          <w:szCs w:val="24"/>
        </w:rPr>
      </w:pPr>
    </w:p>
    <w:p w14:paraId="7A91BC49" w14:textId="4DA4E508" w:rsidR="007E6623" w:rsidRDefault="007E6623"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“L’arrivo dell’atteso decreto Sostegni del governo Draghi ha purtroppo suscitato ancora una volta insoddisfazione e frustrazione tre imprenditori e professionisti. Le indispensabili attività di contrasto alla pandemia devono andare di pari passo con la difesa del tessuto produttivo fino al momento della ripartenza. Ma con questi aiuti non ce la possiamo fare. L’unico modo per aiutare veramente le imprese è farle lavorare. Il nostro appello è rivolto a Regione e </w:t>
      </w:r>
      <w:r w:rsidR="008E1DA4">
        <w:rPr>
          <w:rFonts w:ascii="Arial Narrow" w:hAnsi="Arial Narrow"/>
          <w:kern w:val="16"/>
          <w:sz w:val="24"/>
          <w:szCs w:val="24"/>
        </w:rPr>
        <w:t>G</w:t>
      </w:r>
      <w:r>
        <w:rPr>
          <w:rFonts w:ascii="Arial Narrow" w:hAnsi="Arial Narrow"/>
          <w:kern w:val="16"/>
          <w:sz w:val="24"/>
          <w:szCs w:val="24"/>
        </w:rPr>
        <w:t>overno: fateci lavorare!”</w:t>
      </w:r>
    </w:p>
    <w:p w14:paraId="30A0A741" w14:textId="378A6239" w:rsidR="007E6623" w:rsidRDefault="007E6623" w:rsidP="00B27F2B">
      <w:pPr>
        <w:pStyle w:val="Corpotesto"/>
        <w:spacing w:line="276" w:lineRule="auto"/>
        <w:rPr>
          <w:rFonts w:ascii="Arial Narrow" w:hAnsi="Arial Narrow"/>
          <w:kern w:val="16"/>
          <w:sz w:val="24"/>
          <w:szCs w:val="24"/>
        </w:rPr>
      </w:pPr>
      <w:r w:rsidRPr="00372561">
        <w:rPr>
          <w:rFonts w:ascii="Arial Narrow" w:hAnsi="Arial Narrow"/>
          <w:b/>
          <w:bCs/>
          <w:kern w:val="16"/>
          <w:sz w:val="24"/>
          <w:szCs w:val="24"/>
        </w:rPr>
        <w:t xml:space="preserve">Giorgio </w:t>
      </w:r>
      <w:proofErr w:type="spellStart"/>
      <w:r w:rsidRPr="00372561">
        <w:rPr>
          <w:rFonts w:ascii="Arial Narrow" w:hAnsi="Arial Narrow"/>
          <w:b/>
          <w:bCs/>
          <w:kern w:val="16"/>
          <w:sz w:val="24"/>
          <w:szCs w:val="24"/>
        </w:rPr>
        <w:t>Mencaroni</w:t>
      </w:r>
      <w:proofErr w:type="spellEnd"/>
      <w:r>
        <w:rPr>
          <w:rFonts w:ascii="Arial Narrow" w:hAnsi="Arial Narrow"/>
          <w:kern w:val="16"/>
          <w:sz w:val="24"/>
          <w:szCs w:val="24"/>
        </w:rPr>
        <w:t xml:space="preserve">, presidente di Confcommercio Umbria si fa così portavoce delle migliaia di imprese umbre che </w:t>
      </w:r>
      <w:r w:rsidRPr="007E6623">
        <w:rPr>
          <w:rFonts w:ascii="Arial Narrow" w:hAnsi="Arial Narrow"/>
          <w:kern w:val="16"/>
          <w:sz w:val="24"/>
          <w:szCs w:val="24"/>
        </w:rPr>
        <w:t>stanno pagando un conto pesantissimo alla pandemia</w:t>
      </w:r>
      <w:r>
        <w:rPr>
          <w:rFonts w:ascii="Arial Narrow" w:hAnsi="Arial Narrow"/>
          <w:kern w:val="16"/>
          <w:sz w:val="24"/>
          <w:szCs w:val="24"/>
        </w:rPr>
        <w:t>,</w:t>
      </w:r>
      <w:r w:rsidRPr="007E6623">
        <w:rPr>
          <w:rFonts w:ascii="Arial Narrow" w:hAnsi="Arial Narrow"/>
          <w:kern w:val="16"/>
          <w:sz w:val="24"/>
          <w:szCs w:val="24"/>
        </w:rPr>
        <w:t xml:space="preserve"> ma che non vogliono arrendersi e chiedono, in sicurezza, di poter ripartire.</w:t>
      </w:r>
    </w:p>
    <w:p w14:paraId="06E1474E" w14:textId="77777777" w:rsidR="00413865" w:rsidRDefault="00372561" w:rsidP="008E1DA4">
      <w:pPr>
        <w:pStyle w:val="Corpotesto"/>
        <w:spacing w:line="276" w:lineRule="auto"/>
        <w:rPr>
          <w:rFonts w:ascii="Arial Narrow" w:hAnsi="Arial Narrow"/>
          <w:kern w:val="16"/>
          <w:sz w:val="24"/>
          <w:szCs w:val="24"/>
        </w:rPr>
      </w:pPr>
      <w:r>
        <w:rPr>
          <w:rFonts w:ascii="Arial Narrow" w:hAnsi="Arial Narrow"/>
          <w:kern w:val="16"/>
          <w:sz w:val="24"/>
          <w:szCs w:val="24"/>
        </w:rPr>
        <w:t>“</w:t>
      </w:r>
      <w:r w:rsidR="008E1DA4">
        <w:rPr>
          <w:rFonts w:ascii="Arial Narrow" w:hAnsi="Arial Narrow"/>
          <w:kern w:val="16"/>
          <w:sz w:val="24"/>
          <w:szCs w:val="24"/>
        </w:rPr>
        <w:t xml:space="preserve">Per quanto riguarda il contrasto alla pandemia – sottolinea il presidente di Confcommercio Umbria - </w:t>
      </w:r>
      <w:r w:rsidR="008E1DA4" w:rsidRPr="008E1DA4">
        <w:rPr>
          <w:rFonts w:ascii="Arial Narrow" w:hAnsi="Arial Narrow"/>
          <w:kern w:val="16"/>
          <w:sz w:val="24"/>
          <w:szCs w:val="24"/>
        </w:rPr>
        <w:t xml:space="preserve">bisogna accelerare il più possibile i tempi della campagna di vaccinazione evitando, però, l’adozione di strategie di contrasto dell’epidemia incentrate su </w:t>
      </w:r>
      <w:proofErr w:type="spellStart"/>
      <w:r w:rsidR="008E1DA4" w:rsidRPr="008E1DA4">
        <w:rPr>
          <w:rFonts w:ascii="Arial Narrow" w:hAnsi="Arial Narrow"/>
          <w:kern w:val="16"/>
          <w:sz w:val="24"/>
          <w:szCs w:val="24"/>
        </w:rPr>
        <w:t>lockdown</w:t>
      </w:r>
      <w:proofErr w:type="spellEnd"/>
      <w:r w:rsidR="008E1DA4" w:rsidRPr="008E1DA4">
        <w:rPr>
          <w:rFonts w:ascii="Arial Narrow" w:hAnsi="Arial Narrow"/>
          <w:kern w:val="16"/>
          <w:sz w:val="24"/>
          <w:szCs w:val="24"/>
        </w:rPr>
        <w:t xml:space="preserve"> e limitazioni di circolazione</w:t>
      </w:r>
      <w:r w:rsidR="00413865">
        <w:rPr>
          <w:rFonts w:ascii="Arial Narrow" w:hAnsi="Arial Narrow"/>
          <w:kern w:val="16"/>
          <w:sz w:val="24"/>
          <w:szCs w:val="24"/>
        </w:rPr>
        <w:t>,</w:t>
      </w:r>
      <w:r w:rsidR="008E1DA4" w:rsidRPr="008E1DA4">
        <w:rPr>
          <w:rFonts w:ascii="Arial Narrow" w:hAnsi="Arial Narrow"/>
          <w:kern w:val="16"/>
          <w:sz w:val="24"/>
          <w:szCs w:val="24"/>
        </w:rPr>
        <w:t xml:space="preserve"> che sono economicamente e socialmente insostenibili. </w:t>
      </w:r>
    </w:p>
    <w:p w14:paraId="6ECB0249" w14:textId="41FD3F22" w:rsidR="008E1DA4" w:rsidRPr="008E1DA4" w:rsidRDefault="008E1DA4" w:rsidP="008E1DA4">
      <w:pPr>
        <w:pStyle w:val="Corpotesto"/>
        <w:spacing w:line="276" w:lineRule="auto"/>
        <w:rPr>
          <w:rFonts w:ascii="Arial Narrow" w:hAnsi="Arial Narrow"/>
          <w:kern w:val="16"/>
          <w:sz w:val="24"/>
          <w:szCs w:val="24"/>
        </w:rPr>
      </w:pPr>
      <w:r w:rsidRPr="008E1DA4">
        <w:rPr>
          <w:rFonts w:ascii="Arial Narrow" w:hAnsi="Arial Narrow"/>
          <w:kern w:val="16"/>
          <w:sz w:val="24"/>
          <w:szCs w:val="24"/>
        </w:rPr>
        <w:t xml:space="preserve">Quello che serve è una strategia articolata che consenta un salto di qualità per </w:t>
      </w:r>
      <w:r w:rsidRPr="008E1DA4">
        <w:rPr>
          <w:rFonts w:ascii="Arial Narrow" w:hAnsi="Arial Narrow"/>
          <w:b/>
          <w:bCs/>
          <w:kern w:val="16"/>
          <w:sz w:val="24"/>
          <w:szCs w:val="24"/>
        </w:rPr>
        <w:t>far convivere salute e lavoro</w:t>
      </w:r>
      <w:r w:rsidRPr="008E1DA4">
        <w:rPr>
          <w:rFonts w:ascii="Arial Narrow" w:hAnsi="Arial Narrow"/>
          <w:kern w:val="16"/>
          <w:sz w:val="24"/>
          <w:szCs w:val="24"/>
        </w:rPr>
        <w:t xml:space="preserve"> e mettere, quindi, il sistema in condizione di ripartire subito e in sicurezza. Per Confcommercio è fondamentale poter riaprire e lavorare rispettando, naturalmente, tutte le regole e i protocolli di sicurezza a tutela della salute di tutti</w:t>
      </w:r>
      <w:r w:rsidR="00413865">
        <w:rPr>
          <w:rFonts w:ascii="Arial Narrow" w:hAnsi="Arial Narrow"/>
          <w:kern w:val="16"/>
          <w:sz w:val="24"/>
          <w:szCs w:val="24"/>
        </w:rPr>
        <w:t>:</w:t>
      </w:r>
      <w:r w:rsidRPr="008E1DA4">
        <w:rPr>
          <w:rFonts w:ascii="Arial Narrow" w:hAnsi="Arial Narrow"/>
          <w:kern w:val="16"/>
          <w:sz w:val="24"/>
          <w:szCs w:val="24"/>
        </w:rPr>
        <w:t xml:space="preserve"> imprenditori, collaboratori e consumatori.</w:t>
      </w:r>
    </w:p>
    <w:p w14:paraId="589EF7E4" w14:textId="0B81F374" w:rsidR="008E1DA4" w:rsidRPr="008E1DA4" w:rsidRDefault="008E1DA4" w:rsidP="008E1DA4">
      <w:pPr>
        <w:pStyle w:val="Corpotesto"/>
        <w:spacing w:line="276" w:lineRule="auto"/>
        <w:rPr>
          <w:rFonts w:ascii="Arial Narrow" w:hAnsi="Arial Narrow"/>
          <w:kern w:val="16"/>
          <w:sz w:val="24"/>
          <w:szCs w:val="24"/>
        </w:rPr>
      </w:pPr>
      <w:r w:rsidRPr="008E1DA4">
        <w:rPr>
          <w:rFonts w:ascii="Arial Narrow" w:hAnsi="Arial Narrow"/>
          <w:kern w:val="16"/>
          <w:sz w:val="24"/>
          <w:szCs w:val="24"/>
        </w:rPr>
        <w:t>La seconda priorità</w:t>
      </w:r>
      <w:r>
        <w:rPr>
          <w:rFonts w:ascii="Arial Narrow" w:hAnsi="Arial Narrow"/>
          <w:kern w:val="16"/>
          <w:sz w:val="24"/>
          <w:szCs w:val="24"/>
        </w:rPr>
        <w:t xml:space="preserve">”, aggiunge il presidente </w:t>
      </w:r>
      <w:proofErr w:type="spellStart"/>
      <w:r>
        <w:rPr>
          <w:rFonts w:ascii="Arial Narrow" w:hAnsi="Arial Narrow"/>
          <w:kern w:val="16"/>
          <w:sz w:val="24"/>
          <w:szCs w:val="24"/>
        </w:rPr>
        <w:t>Mencaroni</w:t>
      </w:r>
      <w:proofErr w:type="spellEnd"/>
      <w:r>
        <w:rPr>
          <w:rFonts w:ascii="Arial Narrow" w:hAnsi="Arial Narrow"/>
          <w:kern w:val="16"/>
          <w:sz w:val="24"/>
          <w:szCs w:val="24"/>
        </w:rPr>
        <w:t>,</w:t>
      </w:r>
      <w:r w:rsidRPr="008E1DA4">
        <w:rPr>
          <w:rFonts w:ascii="Arial Narrow" w:hAnsi="Arial Narrow"/>
          <w:kern w:val="16"/>
          <w:sz w:val="24"/>
          <w:szCs w:val="24"/>
        </w:rPr>
        <w:t xml:space="preserve"> </w:t>
      </w:r>
      <w:r>
        <w:rPr>
          <w:rFonts w:ascii="Arial Narrow" w:hAnsi="Arial Narrow"/>
          <w:kern w:val="16"/>
          <w:sz w:val="24"/>
          <w:szCs w:val="24"/>
        </w:rPr>
        <w:t>“</w:t>
      </w:r>
      <w:r w:rsidRPr="008E1DA4">
        <w:rPr>
          <w:rFonts w:ascii="Arial Narrow" w:hAnsi="Arial Narrow"/>
          <w:kern w:val="16"/>
          <w:sz w:val="24"/>
          <w:szCs w:val="24"/>
        </w:rPr>
        <w:t xml:space="preserve">riguarda essenzialmente il </w:t>
      </w:r>
      <w:r w:rsidRPr="008E1DA4">
        <w:rPr>
          <w:rFonts w:ascii="Arial Narrow" w:hAnsi="Arial Narrow"/>
          <w:b/>
          <w:bCs/>
          <w:kern w:val="16"/>
          <w:sz w:val="24"/>
          <w:szCs w:val="24"/>
        </w:rPr>
        <w:t>nodo dei ristori e indennizzi e degli ammortizzatori sociali</w:t>
      </w:r>
      <w:r w:rsidRPr="008E1DA4">
        <w:rPr>
          <w:rFonts w:ascii="Arial Narrow" w:hAnsi="Arial Narrow"/>
          <w:kern w:val="16"/>
          <w:sz w:val="24"/>
          <w:szCs w:val="24"/>
        </w:rPr>
        <w:t xml:space="preserve">. </w:t>
      </w:r>
      <w:r>
        <w:rPr>
          <w:rFonts w:ascii="Arial Narrow" w:hAnsi="Arial Narrow"/>
          <w:kern w:val="16"/>
          <w:sz w:val="24"/>
          <w:szCs w:val="24"/>
        </w:rPr>
        <w:t>I nostri</w:t>
      </w:r>
      <w:r w:rsidRPr="008E1DA4">
        <w:rPr>
          <w:rFonts w:ascii="Arial Narrow" w:hAnsi="Arial Narrow"/>
          <w:kern w:val="16"/>
          <w:sz w:val="24"/>
          <w:szCs w:val="24"/>
        </w:rPr>
        <w:t xml:space="preserve"> settori sono quelli maggiormente colpiti dagli effetti della pandemia e dei conseguenti provvedimenti adottati.</w:t>
      </w:r>
    </w:p>
    <w:p w14:paraId="6598B95F" w14:textId="77777777" w:rsidR="008E1DA4" w:rsidRPr="008E1DA4" w:rsidRDefault="008E1DA4" w:rsidP="008E1DA4">
      <w:pPr>
        <w:pStyle w:val="Corpotesto"/>
        <w:spacing w:line="276" w:lineRule="auto"/>
        <w:rPr>
          <w:rFonts w:ascii="Arial Narrow" w:hAnsi="Arial Narrow"/>
          <w:kern w:val="16"/>
          <w:sz w:val="24"/>
          <w:szCs w:val="24"/>
        </w:rPr>
      </w:pPr>
    </w:p>
    <w:p w14:paraId="3F035287" w14:textId="77777777" w:rsidR="008E1DA4" w:rsidRDefault="008E1DA4" w:rsidP="008E1DA4">
      <w:pPr>
        <w:pStyle w:val="Corpotesto"/>
        <w:spacing w:line="276" w:lineRule="auto"/>
        <w:rPr>
          <w:rFonts w:ascii="Arial Narrow" w:hAnsi="Arial Narrow"/>
          <w:kern w:val="16"/>
          <w:sz w:val="24"/>
          <w:szCs w:val="24"/>
        </w:rPr>
      </w:pPr>
      <w:r w:rsidRPr="008E1DA4">
        <w:rPr>
          <w:rFonts w:ascii="Arial Narrow" w:hAnsi="Arial Narrow"/>
          <w:kern w:val="16"/>
          <w:sz w:val="24"/>
          <w:szCs w:val="24"/>
        </w:rPr>
        <w:lastRenderedPageBreak/>
        <w:t xml:space="preserve">Per questo, servono ristori più adeguati in termini di risorse, più inclusivi in termini di parametri d’accesso, più tempestivi in termini di meccanismi operativi. </w:t>
      </w:r>
    </w:p>
    <w:p w14:paraId="633C6B7C" w14:textId="48083493" w:rsidR="008E1DA4" w:rsidRDefault="008E1DA4" w:rsidP="008E1DA4">
      <w:pPr>
        <w:pStyle w:val="Corpotesto"/>
        <w:spacing w:line="276" w:lineRule="auto"/>
        <w:rPr>
          <w:rFonts w:ascii="Arial Narrow" w:hAnsi="Arial Narrow"/>
          <w:kern w:val="16"/>
          <w:sz w:val="24"/>
          <w:szCs w:val="24"/>
        </w:rPr>
      </w:pPr>
      <w:r w:rsidRPr="008E1DA4">
        <w:rPr>
          <w:rFonts w:ascii="Arial Narrow" w:hAnsi="Arial Narrow"/>
          <w:b/>
          <w:bCs/>
          <w:kern w:val="16"/>
          <w:sz w:val="24"/>
          <w:szCs w:val="24"/>
        </w:rPr>
        <w:t>Occorrono anche interventi per ridurre o azzerare la pressione di imposte e tributi locali</w:t>
      </w:r>
      <w:r w:rsidRPr="008E1DA4">
        <w:rPr>
          <w:rFonts w:ascii="Arial Narrow" w:hAnsi="Arial Narrow"/>
          <w:kern w:val="16"/>
          <w:sz w:val="24"/>
          <w:szCs w:val="24"/>
        </w:rPr>
        <w:t xml:space="preserve"> nei confronti delle imprese rimaste chiuse o fortemente penalizzate per i vari </w:t>
      </w:r>
      <w:proofErr w:type="spellStart"/>
      <w:r w:rsidRPr="008E1DA4">
        <w:rPr>
          <w:rFonts w:ascii="Arial Narrow" w:hAnsi="Arial Narrow"/>
          <w:kern w:val="16"/>
          <w:sz w:val="24"/>
          <w:szCs w:val="24"/>
        </w:rPr>
        <w:t>lockdown</w:t>
      </w:r>
      <w:proofErr w:type="spellEnd"/>
      <w:r w:rsidRPr="008E1DA4">
        <w:rPr>
          <w:rFonts w:ascii="Arial Narrow" w:hAnsi="Arial Narrow"/>
          <w:kern w:val="16"/>
          <w:sz w:val="24"/>
          <w:szCs w:val="24"/>
        </w:rPr>
        <w:t>.</w:t>
      </w:r>
      <w:r>
        <w:rPr>
          <w:rFonts w:ascii="Arial Narrow" w:hAnsi="Arial Narrow"/>
          <w:kern w:val="16"/>
          <w:sz w:val="24"/>
          <w:szCs w:val="24"/>
        </w:rPr>
        <w:t xml:space="preserve"> </w:t>
      </w:r>
      <w:r w:rsidRPr="008E1DA4">
        <w:rPr>
          <w:rFonts w:ascii="Arial Narrow" w:hAnsi="Arial Narrow"/>
          <w:kern w:val="16"/>
          <w:sz w:val="24"/>
          <w:szCs w:val="24"/>
        </w:rPr>
        <w:t xml:space="preserve">Sul versante degli ammortizzatori sociali occorre </w:t>
      </w:r>
      <w:r w:rsidR="00413865">
        <w:rPr>
          <w:rFonts w:ascii="Arial Narrow" w:hAnsi="Arial Narrow"/>
          <w:kern w:val="16"/>
          <w:sz w:val="24"/>
          <w:szCs w:val="24"/>
        </w:rPr>
        <w:t xml:space="preserve">inoltre </w:t>
      </w:r>
      <w:r w:rsidRPr="008E1DA4">
        <w:rPr>
          <w:rFonts w:ascii="Arial Narrow" w:hAnsi="Arial Narrow"/>
          <w:kern w:val="16"/>
          <w:sz w:val="24"/>
          <w:szCs w:val="24"/>
        </w:rPr>
        <w:t>una riforma strutturale di questo strumento e una ampia proroga della Cassa Covid-19</w:t>
      </w:r>
      <w:r>
        <w:rPr>
          <w:rFonts w:ascii="Arial Narrow" w:hAnsi="Arial Narrow"/>
          <w:kern w:val="16"/>
          <w:sz w:val="24"/>
          <w:szCs w:val="24"/>
        </w:rPr>
        <w:t>”</w:t>
      </w:r>
      <w:r w:rsidRPr="008E1DA4">
        <w:rPr>
          <w:rFonts w:ascii="Arial Narrow" w:hAnsi="Arial Narrow"/>
          <w:kern w:val="16"/>
          <w:sz w:val="24"/>
          <w:szCs w:val="24"/>
        </w:rPr>
        <w:t>.</w:t>
      </w:r>
    </w:p>
    <w:p w14:paraId="097F624C" w14:textId="77777777" w:rsidR="008E1DA4" w:rsidRDefault="008E1DA4" w:rsidP="008E1DA4">
      <w:pPr>
        <w:pStyle w:val="Corpotesto"/>
        <w:spacing w:line="276" w:lineRule="auto"/>
        <w:rPr>
          <w:rFonts w:ascii="Arial Narrow" w:hAnsi="Arial Narrow"/>
          <w:kern w:val="16"/>
          <w:sz w:val="24"/>
          <w:szCs w:val="24"/>
        </w:rPr>
      </w:pPr>
    </w:p>
    <w:p w14:paraId="27082E9A" w14:textId="590307BB" w:rsidR="008E1DA4" w:rsidRPr="00CC1267" w:rsidRDefault="008E1DA4" w:rsidP="007E6623">
      <w:pPr>
        <w:pStyle w:val="Corpotesto"/>
        <w:spacing w:line="276" w:lineRule="auto"/>
        <w:rPr>
          <w:rFonts w:ascii="Arial Narrow" w:hAnsi="Arial Narrow"/>
          <w:b/>
          <w:bCs/>
          <w:kern w:val="16"/>
          <w:sz w:val="24"/>
          <w:szCs w:val="24"/>
        </w:rPr>
      </w:pPr>
      <w:r w:rsidRPr="00CC1267">
        <w:rPr>
          <w:rFonts w:ascii="Arial Narrow" w:hAnsi="Arial Narrow"/>
          <w:b/>
          <w:bCs/>
          <w:kern w:val="16"/>
          <w:sz w:val="24"/>
          <w:szCs w:val="24"/>
        </w:rPr>
        <w:t>GLI EFFETTI DELLA CRISI COVID SULLE IMPRESE</w:t>
      </w:r>
    </w:p>
    <w:p w14:paraId="4258E17D" w14:textId="1BA5D35B" w:rsidR="007E6623" w:rsidRPr="007E6623" w:rsidRDefault="007E6623" w:rsidP="007E6623">
      <w:pPr>
        <w:pStyle w:val="Corpotesto"/>
        <w:spacing w:line="276" w:lineRule="auto"/>
        <w:rPr>
          <w:rFonts w:ascii="Arial Narrow" w:hAnsi="Arial Narrow"/>
          <w:kern w:val="16"/>
          <w:sz w:val="24"/>
          <w:szCs w:val="24"/>
        </w:rPr>
      </w:pPr>
      <w:r w:rsidRPr="007E6623">
        <w:rPr>
          <w:rFonts w:ascii="Arial Narrow" w:hAnsi="Arial Narrow"/>
          <w:kern w:val="16"/>
          <w:sz w:val="24"/>
          <w:szCs w:val="24"/>
        </w:rPr>
        <w:t xml:space="preserve">L’emergenza </w:t>
      </w:r>
      <w:proofErr w:type="spellStart"/>
      <w:r w:rsidRPr="007E6623">
        <w:rPr>
          <w:rFonts w:ascii="Arial Narrow" w:hAnsi="Arial Narrow"/>
          <w:kern w:val="16"/>
          <w:sz w:val="24"/>
          <w:szCs w:val="24"/>
        </w:rPr>
        <w:t>Covid</w:t>
      </w:r>
      <w:proofErr w:type="spellEnd"/>
      <w:r w:rsidRPr="007E6623">
        <w:rPr>
          <w:rFonts w:ascii="Arial Narrow" w:hAnsi="Arial Narrow"/>
          <w:kern w:val="16"/>
          <w:sz w:val="24"/>
          <w:szCs w:val="24"/>
        </w:rPr>
        <w:t xml:space="preserve"> </w:t>
      </w:r>
      <w:r w:rsidR="00413865">
        <w:rPr>
          <w:rFonts w:ascii="Arial Narrow" w:hAnsi="Arial Narrow"/>
          <w:kern w:val="16"/>
          <w:sz w:val="24"/>
          <w:szCs w:val="24"/>
        </w:rPr>
        <w:t xml:space="preserve">si è </w:t>
      </w:r>
      <w:r w:rsidRPr="007E6623">
        <w:rPr>
          <w:rFonts w:ascii="Arial Narrow" w:hAnsi="Arial Narrow"/>
          <w:kern w:val="16"/>
          <w:sz w:val="24"/>
          <w:szCs w:val="24"/>
        </w:rPr>
        <w:t>abbattuta in maniera drammatica sul sistema di imprese colpendo, in particolare, le filiere del turismo, della ristorazione e tutto il comparto della cultura e del tempo libero (attività artistiche, sportive e di intrattenimento), ma anche il commercio al dettaglio, soprattutto abbigliamento, con crolli verticali di fatturato e la chiusura definitiva di tantissime imprese.</w:t>
      </w:r>
    </w:p>
    <w:p w14:paraId="099E7A62" w14:textId="17490DE2" w:rsidR="00B27F2B" w:rsidRDefault="008E1DA4" w:rsidP="007E6623">
      <w:pPr>
        <w:pStyle w:val="Corpotesto"/>
        <w:spacing w:line="276" w:lineRule="auto"/>
        <w:rPr>
          <w:rFonts w:ascii="Arial Narrow" w:hAnsi="Arial Narrow"/>
          <w:kern w:val="16"/>
          <w:sz w:val="24"/>
          <w:szCs w:val="24"/>
        </w:rPr>
      </w:pPr>
      <w:r>
        <w:rPr>
          <w:rFonts w:ascii="Arial Narrow" w:hAnsi="Arial Narrow"/>
          <w:kern w:val="16"/>
          <w:sz w:val="24"/>
          <w:szCs w:val="24"/>
        </w:rPr>
        <w:t>Secondo i dati dell’</w:t>
      </w:r>
      <w:r w:rsidRPr="00413865">
        <w:rPr>
          <w:rFonts w:ascii="Arial Narrow" w:hAnsi="Arial Narrow"/>
          <w:b/>
          <w:bCs/>
          <w:kern w:val="16"/>
          <w:sz w:val="24"/>
          <w:szCs w:val="24"/>
        </w:rPr>
        <w:t>Ufficio Studi di Confcommercio</w:t>
      </w:r>
      <w:r>
        <w:rPr>
          <w:rFonts w:ascii="Arial Narrow" w:hAnsi="Arial Narrow"/>
          <w:kern w:val="16"/>
          <w:sz w:val="24"/>
          <w:szCs w:val="24"/>
        </w:rPr>
        <w:t>, s</w:t>
      </w:r>
      <w:r w:rsidR="007E6623" w:rsidRPr="007E6623">
        <w:rPr>
          <w:rFonts w:ascii="Arial Narrow" w:hAnsi="Arial Narrow"/>
          <w:kern w:val="16"/>
          <w:sz w:val="24"/>
          <w:szCs w:val="24"/>
        </w:rPr>
        <w:t>olo nel comparto della ristorazione le perdite di fatturato nel 2020 hanno raggiunto</w:t>
      </w:r>
      <w:r w:rsidR="00CC1267">
        <w:rPr>
          <w:rFonts w:ascii="Arial Narrow" w:hAnsi="Arial Narrow"/>
          <w:kern w:val="16"/>
          <w:sz w:val="24"/>
          <w:szCs w:val="24"/>
        </w:rPr>
        <w:t xml:space="preserve"> in Italia</w:t>
      </w:r>
      <w:r w:rsidR="007E6623" w:rsidRPr="007E6623">
        <w:rPr>
          <w:rFonts w:ascii="Arial Narrow" w:hAnsi="Arial Narrow"/>
          <w:kern w:val="16"/>
          <w:sz w:val="24"/>
          <w:szCs w:val="24"/>
        </w:rPr>
        <w:t xml:space="preserve"> i 38 miliardi, con la chiusura di circa 23mila imprese; la filiera del turismo ha registrato una perdita di valore della produzione di 100 miliardi, solo il comparto ricettivo ha perso oltre 13 miliardi di fatturato; nel commercio al dettaglio, il settore abbigliamento e calzature ha perso 20 miliardi di consumi con la chiusura definitiva di 20mila negozi; nel commercio su aree pubbliche si registrano cali fino a circa 10 miliardi e 30mila imprese a rischio chiusura; nel settore degli spettacoli le perdite hanno superato 1 miliardo, in termini di mancati incassi, tra cinema e spettacoli dal vivo (musica, teatro, lirica, danza); nel settore del gioco pubblico da inizio pandemia si sono persi circa 5 miliardi di euro di gettito per lo Stato e circa 4 miliardi di ricavi per il comparto nel quale sono a rischio 70mila imprese.</w:t>
      </w:r>
    </w:p>
    <w:p w14:paraId="6F7848AA" w14:textId="74889718" w:rsidR="007E6623" w:rsidRDefault="007E6623" w:rsidP="007E6623">
      <w:pPr>
        <w:pStyle w:val="Corpotesto"/>
        <w:spacing w:line="276" w:lineRule="auto"/>
        <w:rPr>
          <w:rFonts w:ascii="Arial Narrow" w:hAnsi="Arial Narrow"/>
          <w:kern w:val="16"/>
          <w:sz w:val="24"/>
          <w:szCs w:val="24"/>
        </w:rPr>
      </w:pPr>
    </w:p>
    <w:p w14:paraId="37195EF1" w14:textId="77777777" w:rsidR="007E6623" w:rsidRDefault="007E6623" w:rsidP="007E6623">
      <w:pPr>
        <w:pStyle w:val="Corpotesto"/>
        <w:spacing w:line="276" w:lineRule="auto"/>
        <w:rPr>
          <w:rFonts w:ascii="Arial Narrow" w:hAnsi="Arial Narrow"/>
          <w:kern w:val="16"/>
          <w:sz w:val="24"/>
          <w:szCs w:val="24"/>
        </w:rPr>
      </w:pPr>
    </w:p>
    <w:p w14:paraId="1FC9BEF8" w14:textId="60D7A3D4"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19B000DE" wp14:editId="101E1726">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23C03"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6D6ABFC1" wp14:editId="334B3CBC">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E0A6"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E5602A">
        <w:rPr>
          <w:rFonts w:ascii="Arial Narrow" w:hAnsi="Arial Narrow"/>
          <w:sz w:val="24"/>
          <w:szCs w:val="24"/>
        </w:rPr>
        <w:t>24</w:t>
      </w:r>
      <w:r w:rsidR="008A0F91" w:rsidRPr="00E36242">
        <w:rPr>
          <w:rFonts w:ascii="Arial Narrow" w:hAnsi="Arial Narrow"/>
          <w:sz w:val="24"/>
          <w:szCs w:val="24"/>
        </w:rPr>
        <w:t xml:space="preserve"> </w:t>
      </w:r>
      <w:r w:rsidR="00E5602A">
        <w:rPr>
          <w:rFonts w:ascii="Arial Narrow" w:hAnsi="Arial Narrow"/>
          <w:sz w:val="24"/>
          <w:szCs w:val="24"/>
        </w:rPr>
        <w:t>marzo</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E592" w14:textId="77777777" w:rsidR="002F3252" w:rsidRDefault="002F3252">
      <w:r>
        <w:separator/>
      </w:r>
    </w:p>
  </w:endnote>
  <w:endnote w:type="continuationSeparator" w:id="0">
    <w:p w14:paraId="31FCE947"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CF61"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15454131" wp14:editId="1CE2C008">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E283"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41EDB478" wp14:editId="573136F6">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06A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73BFAD87"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1B710676"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16164D44" wp14:editId="709EF1A2">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2252"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A119E6E"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C83E" w14:textId="77777777" w:rsidR="002F3252" w:rsidRDefault="002F3252">
      <w:r>
        <w:separator/>
      </w:r>
    </w:p>
  </w:footnote>
  <w:footnote w:type="continuationSeparator" w:id="0">
    <w:p w14:paraId="14B8C7CA"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F720"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55DCB383" wp14:editId="0EDF97C9">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EA11"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32CEC2C7" wp14:editId="41130E15">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BD7E"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1310018A" wp14:editId="6817D0AA">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F0AD"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74ACF92C" wp14:editId="2AE01102">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E71F"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70F955A9" wp14:editId="28582FBA">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E7E9F"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A2BCBCF" wp14:editId="5D36AAD9">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252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72561"/>
    <w:rsid w:val="0039775F"/>
    <w:rsid w:val="003C5455"/>
    <w:rsid w:val="003D6613"/>
    <w:rsid w:val="003E701E"/>
    <w:rsid w:val="00412D23"/>
    <w:rsid w:val="00413865"/>
    <w:rsid w:val="00453071"/>
    <w:rsid w:val="00460AD6"/>
    <w:rsid w:val="004752FA"/>
    <w:rsid w:val="004B3468"/>
    <w:rsid w:val="004D1468"/>
    <w:rsid w:val="004F227E"/>
    <w:rsid w:val="005579A5"/>
    <w:rsid w:val="00570E80"/>
    <w:rsid w:val="0058090C"/>
    <w:rsid w:val="005A4749"/>
    <w:rsid w:val="005C56C2"/>
    <w:rsid w:val="005E1C32"/>
    <w:rsid w:val="005F44EE"/>
    <w:rsid w:val="00651431"/>
    <w:rsid w:val="006C4890"/>
    <w:rsid w:val="006F14C0"/>
    <w:rsid w:val="006F268E"/>
    <w:rsid w:val="00766222"/>
    <w:rsid w:val="00783A53"/>
    <w:rsid w:val="00791AE2"/>
    <w:rsid w:val="007C2802"/>
    <w:rsid w:val="007E6623"/>
    <w:rsid w:val="007F789A"/>
    <w:rsid w:val="008062ED"/>
    <w:rsid w:val="0081690D"/>
    <w:rsid w:val="00863EAA"/>
    <w:rsid w:val="00863FA5"/>
    <w:rsid w:val="00865239"/>
    <w:rsid w:val="008A0F91"/>
    <w:rsid w:val="008A4C9A"/>
    <w:rsid w:val="008C4BD5"/>
    <w:rsid w:val="008E1DA4"/>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C003E5"/>
    <w:rsid w:val="00C010B5"/>
    <w:rsid w:val="00C17AD9"/>
    <w:rsid w:val="00C710D5"/>
    <w:rsid w:val="00CA3AFE"/>
    <w:rsid w:val="00CC1267"/>
    <w:rsid w:val="00CD0C5B"/>
    <w:rsid w:val="00D97558"/>
    <w:rsid w:val="00DC7968"/>
    <w:rsid w:val="00DF2F4C"/>
    <w:rsid w:val="00E36242"/>
    <w:rsid w:val="00E4555D"/>
    <w:rsid w:val="00E5602A"/>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5f9fd,#1d4575,#265ea2,#2a67b0,#679bdb,#abc8eb,#c2d7f0,#e0ebf8"/>
    </o:shapedefaults>
    <o:shapelayout v:ext="edit">
      <o:idmap v:ext="edit" data="1"/>
    </o:shapelayout>
  </w:shapeDefaults>
  <w:decimalSymbol w:val=","/>
  <w:listSeparator w:val=";"/>
  <w14:docId w14:val="10441838"/>
  <w15:docId w15:val="{3886B45F-5BBA-4F55-81B1-2014F387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6</cp:revision>
  <cp:lastPrinted>2019-03-06T11:46:00Z</cp:lastPrinted>
  <dcterms:created xsi:type="dcterms:W3CDTF">2021-03-24T12:17:00Z</dcterms:created>
  <dcterms:modified xsi:type="dcterms:W3CDTF">2021-03-24T14:35:00Z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