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484D22F2" w:rsidR="00FD6252" w:rsidRDefault="003C0221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proofErr w:type="spellStart"/>
      <w:r w:rsidRPr="003C0221">
        <w:rPr>
          <w:rFonts w:ascii="Arial Narrow" w:hAnsi="Arial Narrow"/>
          <w:color w:val="365F91" w:themeColor="accent1" w:themeShade="BF"/>
          <w:sz w:val="52"/>
          <w:szCs w:val="52"/>
        </w:rPr>
        <w:t>Imprendigreen</w:t>
      </w:r>
      <w:proofErr w:type="spellEnd"/>
      <w:r w:rsidRPr="003C0221">
        <w:rPr>
          <w:rFonts w:ascii="Arial Narrow" w:hAnsi="Arial Narrow"/>
          <w:color w:val="365F91" w:themeColor="accent1" w:themeShade="BF"/>
          <w:sz w:val="52"/>
          <w:szCs w:val="52"/>
        </w:rPr>
        <w:t xml:space="preserve">, un </w:t>
      </w:r>
      <w:r w:rsidR="009224E3">
        <w:rPr>
          <w:rFonts w:ascii="Arial Narrow" w:hAnsi="Arial Narrow"/>
          <w:color w:val="365F91" w:themeColor="accent1" w:themeShade="BF"/>
          <w:sz w:val="52"/>
          <w:szCs w:val="52"/>
        </w:rPr>
        <w:t>“bollino”</w:t>
      </w:r>
      <w:r w:rsidRPr="003C0221">
        <w:rPr>
          <w:rFonts w:ascii="Arial Narrow" w:hAnsi="Arial Narrow"/>
          <w:color w:val="365F91" w:themeColor="accent1" w:themeShade="BF"/>
          <w:sz w:val="52"/>
          <w:szCs w:val="52"/>
        </w:rPr>
        <w:t xml:space="preserve"> per valorizzare la sostenibilità ambientale delle imprese umbre del terziario</w:t>
      </w:r>
    </w:p>
    <w:p w14:paraId="54DC3195" w14:textId="303422B0" w:rsidR="004E455D" w:rsidRPr="00863FA5" w:rsidRDefault="003C0221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3C0221">
        <w:rPr>
          <w:rFonts w:ascii="Arial Narrow" w:hAnsi="Arial Narrow"/>
          <w:color w:val="365F91" w:themeColor="accent1" w:themeShade="BF"/>
          <w:sz w:val="28"/>
          <w:szCs w:val="28"/>
        </w:rPr>
        <w:t xml:space="preserve">Confcommercio Umbria aderisce al progetto nazionale </w:t>
      </w:r>
      <w:r w:rsidR="009224E3">
        <w:rPr>
          <w:rFonts w:ascii="Arial Narrow" w:hAnsi="Arial Narrow"/>
          <w:color w:val="365F91" w:themeColor="accent1" w:themeShade="BF"/>
          <w:sz w:val="28"/>
          <w:szCs w:val="28"/>
        </w:rPr>
        <w:t xml:space="preserve">partito oggi, </w:t>
      </w:r>
      <w:r w:rsidRPr="003C0221">
        <w:rPr>
          <w:rFonts w:ascii="Arial Narrow" w:hAnsi="Arial Narrow"/>
          <w:color w:val="365F91" w:themeColor="accent1" w:themeShade="BF"/>
          <w:sz w:val="28"/>
          <w:szCs w:val="28"/>
        </w:rPr>
        <w:t>che intende valorizzare e promuovere comportamenti ambientali virtuosi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07E657F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F5D9CBF" w14:textId="77777777" w:rsidR="009224E3" w:rsidRP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224E3">
        <w:rPr>
          <w:rFonts w:ascii="Arial Narrow" w:hAnsi="Arial Narrow"/>
          <w:kern w:val="16"/>
          <w:sz w:val="24"/>
          <w:szCs w:val="24"/>
        </w:rPr>
        <w:t xml:space="preserve">“Aderiamo convintamente a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Imprendigreen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 e faremo il possibile per sensibilizzare, qualificare, formare e accompagnare le imprese umbre nella transizione ecologica” dice 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>Giorgio Mencaroni</w:t>
      </w:r>
      <w:r w:rsidRPr="009224E3">
        <w:rPr>
          <w:rFonts w:ascii="Arial Narrow" w:hAnsi="Arial Narrow"/>
          <w:kern w:val="16"/>
          <w:sz w:val="24"/>
          <w:szCs w:val="24"/>
        </w:rPr>
        <w:t>, presidente di Confcommercio Umbria, nel giorno in cui la maggiore associazione nazionale di rappresentanza delle imprese del commercio, turismo, servizi e professioni lancia il suo nuovo progetto nell’ambito della sostenibilità ambientale.</w:t>
      </w:r>
    </w:p>
    <w:p w14:paraId="655304A1" w14:textId="77777777" w:rsidR="009224E3" w:rsidRP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Imprendigreen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>, che si inserisce nel più ampio progetto confederale "Confcommercio per la sostenibilità", è un sistema per la qualificazione di imprese e associazioni ambientalmente virtuose, che si concretizza attraverso l’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 xml:space="preserve">assegnazione di un riconoscimento </w:t>
      </w:r>
      <w:r w:rsidRPr="009224E3">
        <w:rPr>
          <w:rFonts w:ascii="Arial Narrow" w:hAnsi="Arial Narrow"/>
          <w:kern w:val="16"/>
          <w:sz w:val="24"/>
          <w:szCs w:val="24"/>
        </w:rPr>
        <w:t>per quanti si saranno maggiormente distinti sui temi della sostenibilità.</w:t>
      </w:r>
    </w:p>
    <w:p w14:paraId="3CE58C00" w14:textId="77777777" w:rsidR="009224E3" w:rsidRP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224E3">
        <w:rPr>
          <w:rFonts w:ascii="Arial Narrow" w:hAnsi="Arial Narrow"/>
          <w:kern w:val="16"/>
          <w:sz w:val="24"/>
          <w:szCs w:val="24"/>
        </w:rPr>
        <w:t xml:space="preserve">Questo 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>bollino di sostenibilità</w:t>
      </w:r>
      <w:r w:rsidRPr="009224E3">
        <w:rPr>
          <w:rFonts w:ascii="Arial Narrow" w:hAnsi="Arial Narrow"/>
          <w:kern w:val="16"/>
          <w:sz w:val="24"/>
          <w:szCs w:val="24"/>
        </w:rPr>
        <w:t xml:space="preserve"> sarà rilasciato alle imprese che avranno raggiunto una determinata soglia di punteggio rispetto a una check-list di pratiche volontarie e di comportamenti ambientalmente sostenibili predisposta dalla 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>Scuola Universitaria Superiore Sant’Anna di Pisa</w:t>
      </w:r>
      <w:r w:rsidRPr="009224E3">
        <w:rPr>
          <w:rFonts w:ascii="Arial Narrow" w:hAnsi="Arial Narrow"/>
          <w:kern w:val="16"/>
          <w:sz w:val="24"/>
          <w:szCs w:val="24"/>
        </w:rPr>
        <w:t xml:space="preserve">, tenendo conto dei più autorevoli standard nazionali ed internazionali di riferimento, in termini di riduzione del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climate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change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 e in termini di contributo al raggiungimento dei diversi obiettivi declinati nell’Agenda 2030 delle Nazioni Unite.</w:t>
      </w:r>
    </w:p>
    <w:p w14:paraId="4D38AAF9" w14:textId="294A6A2C" w:rsidR="009224E3" w:rsidRP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224E3">
        <w:rPr>
          <w:rFonts w:ascii="Arial Narrow" w:hAnsi="Arial Narrow"/>
          <w:kern w:val="16"/>
          <w:sz w:val="24"/>
          <w:szCs w:val="24"/>
        </w:rPr>
        <w:t xml:space="preserve">“Siamo certi”, aggiunge il presidente di Confcommercio Umbria, “che oltre a diffondere capillarmente comportamenti sempre più “green”,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Imprendigreen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 rappresenta 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>anche un’opportunità di sviluppo</w:t>
      </w:r>
      <w:r w:rsidRPr="009224E3">
        <w:rPr>
          <w:rFonts w:ascii="Arial Narrow" w:hAnsi="Arial Narrow"/>
          <w:kern w:val="16"/>
          <w:sz w:val="24"/>
          <w:szCs w:val="24"/>
        </w:rPr>
        <w:t xml:space="preserve"> per le imprese. </w:t>
      </w:r>
    </w:p>
    <w:p w14:paraId="04DEAD77" w14:textId="77777777" w:rsid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224E3">
        <w:rPr>
          <w:rFonts w:ascii="Arial Narrow" w:hAnsi="Arial Narrow"/>
          <w:kern w:val="16"/>
          <w:sz w:val="24"/>
          <w:szCs w:val="24"/>
        </w:rPr>
        <w:t xml:space="preserve">Con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Imprendigreen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, infatti, si vuole raggiungere il 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>duplice scopo di creare benefici ambientali e sviluppare nuove forme di economia</w:t>
      </w:r>
      <w:r w:rsidRPr="009224E3">
        <w:rPr>
          <w:rFonts w:ascii="Arial Narrow" w:hAnsi="Arial Narrow"/>
          <w:kern w:val="16"/>
          <w:sz w:val="24"/>
          <w:szCs w:val="24"/>
        </w:rPr>
        <w:t xml:space="preserve"> attraverso una serie di azioni volte a sensibilizzare, formare e accompagnare le imprese nella transizione da un’economia lineare a un’economia circolare. Ma anche a cogliere tutte le opportunità che i programmi e i fondi europei e nazionali - come il Green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deal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 europeo e il </w:t>
      </w:r>
      <w:r w:rsidRPr="009224E3">
        <w:rPr>
          <w:rFonts w:ascii="Arial Narrow" w:hAnsi="Arial Narrow"/>
          <w:kern w:val="16"/>
          <w:sz w:val="24"/>
          <w:szCs w:val="24"/>
        </w:rPr>
        <w:lastRenderedPageBreak/>
        <w:t>PNRR italiano - metteranno in campo nei prossimi anni per innovare modelli di produzione, distribuzione e offerta di servizi”.</w:t>
      </w:r>
    </w:p>
    <w:p w14:paraId="3C545366" w14:textId="56548E29" w:rsidR="009224E3" w:rsidRP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224E3">
        <w:rPr>
          <w:rFonts w:ascii="Arial Narrow" w:hAnsi="Arial Narrow"/>
          <w:kern w:val="16"/>
          <w:sz w:val="24"/>
          <w:szCs w:val="24"/>
        </w:rPr>
        <w:t xml:space="preserve">Il riconoscimento dei comportamenti ambientalmente virtuosi avverrà attraverso </w:t>
      </w:r>
      <w:r w:rsidRPr="009224E3">
        <w:rPr>
          <w:rFonts w:ascii="Arial Narrow" w:hAnsi="Arial Narrow"/>
          <w:b/>
          <w:bCs/>
          <w:kern w:val="16"/>
          <w:sz w:val="24"/>
          <w:szCs w:val="24"/>
        </w:rPr>
        <w:t>l’assegnazione di un marchio</w:t>
      </w:r>
      <w:r w:rsidRPr="009224E3">
        <w:rPr>
          <w:rFonts w:ascii="Arial Narrow" w:hAnsi="Arial Narrow"/>
          <w:kern w:val="16"/>
          <w:sz w:val="24"/>
          <w:szCs w:val="24"/>
        </w:rPr>
        <w:t xml:space="preserve"> che sarà rilasciato all’impresa o all’Associazione che avrà raggiunto una soglia minima di punteggio determinata dalla Scuola Universitaria Superiore Sant’Anna di Pisa sulla base dei più autorevoli standard nazionali ed internazionali di riferimento. </w:t>
      </w:r>
    </w:p>
    <w:p w14:paraId="0A1047B9" w14:textId="6E098798" w:rsidR="009224E3" w:rsidRP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224E3">
        <w:rPr>
          <w:rFonts w:ascii="Arial Narrow" w:hAnsi="Arial Narrow"/>
          <w:kern w:val="16"/>
          <w:sz w:val="24"/>
          <w:szCs w:val="24"/>
        </w:rPr>
        <w:t>Per conferire il giusto rilievo alle buone pratiche di sostenibilità</w:t>
      </w:r>
      <w:r w:rsidR="00CB45FE">
        <w:rPr>
          <w:rFonts w:ascii="Arial Narrow" w:hAnsi="Arial Narrow"/>
          <w:kern w:val="16"/>
          <w:sz w:val="24"/>
          <w:szCs w:val="24"/>
        </w:rPr>
        <w:t>,</w:t>
      </w:r>
      <w:r w:rsidRPr="009224E3">
        <w:rPr>
          <w:rFonts w:ascii="Arial Narrow" w:hAnsi="Arial Narrow"/>
          <w:kern w:val="16"/>
          <w:sz w:val="24"/>
          <w:szCs w:val="24"/>
        </w:rPr>
        <w:t xml:space="preserve"> il marchio </w:t>
      </w:r>
      <w:proofErr w:type="spellStart"/>
      <w:r w:rsidRPr="009224E3">
        <w:rPr>
          <w:rFonts w:ascii="Arial Narrow" w:hAnsi="Arial Narrow"/>
          <w:kern w:val="16"/>
          <w:sz w:val="24"/>
          <w:szCs w:val="24"/>
        </w:rPr>
        <w:t>Imprendigreen</w:t>
      </w:r>
      <w:proofErr w:type="spellEnd"/>
      <w:r w:rsidRPr="009224E3">
        <w:rPr>
          <w:rFonts w:ascii="Arial Narrow" w:hAnsi="Arial Narrow"/>
          <w:kern w:val="16"/>
          <w:sz w:val="24"/>
          <w:szCs w:val="24"/>
        </w:rPr>
        <w:t xml:space="preserve"> sarà attribuito sulla base di tre diversi livelli di eccellenza (tre, quattro e cinque stelle) in relazione alla diversa intensità dell’impegno ambientale posto in essere.</w:t>
      </w:r>
    </w:p>
    <w:p w14:paraId="0B16979D" w14:textId="7B1589D9" w:rsidR="00BE1228" w:rsidRPr="00CB45FE" w:rsidRDefault="009224E3" w:rsidP="009224E3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CB45FE">
        <w:rPr>
          <w:rFonts w:ascii="Arial Narrow" w:hAnsi="Arial Narrow"/>
          <w:b/>
          <w:bCs/>
          <w:kern w:val="16"/>
          <w:sz w:val="24"/>
          <w:szCs w:val="24"/>
        </w:rPr>
        <w:t xml:space="preserve">Chi è interessato, da subito, a entrare nel progetto, può contattare gli uffici Confcommercio Umbria sul territorio o scrivere a: </w:t>
      </w:r>
      <w:hyperlink r:id="rId8" w:history="1">
        <w:r w:rsidRPr="00CB45FE">
          <w:rPr>
            <w:rStyle w:val="Collegamentoipertestuale"/>
            <w:rFonts w:ascii="Arial Narrow" w:hAnsi="Arial Narrow"/>
            <w:b/>
            <w:bCs/>
            <w:kern w:val="16"/>
            <w:sz w:val="24"/>
            <w:szCs w:val="24"/>
          </w:rPr>
          <w:t>imprendigreen@confcommercio.umbria.it</w:t>
        </w:r>
      </w:hyperlink>
    </w:p>
    <w:p w14:paraId="49A337B4" w14:textId="77777777" w:rsidR="009224E3" w:rsidRDefault="009224E3" w:rsidP="009224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6537F32" w14:textId="77777777" w:rsidR="009224E3" w:rsidRDefault="009224E3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4FC4F5B9" w14:textId="77777777" w:rsidR="009224E3" w:rsidRDefault="009224E3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18A44698" w14:textId="52CD516C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25DDC">
        <w:rPr>
          <w:rFonts w:ascii="Arial Narrow" w:hAnsi="Arial Narrow"/>
          <w:sz w:val="24"/>
          <w:szCs w:val="24"/>
        </w:rPr>
        <w:t>1</w:t>
      </w:r>
      <w:r w:rsidR="009224E3">
        <w:rPr>
          <w:rFonts w:ascii="Arial Narrow" w:hAnsi="Arial Narrow"/>
          <w:sz w:val="24"/>
          <w:szCs w:val="24"/>
        </w:rPr>
        <w:t>7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F25DDC">
        <w:rPr>
          <w:rFonts w:ascii="Arial Narrow" w:hAnsi="Arial Narrow"/>
          <w:sz w:val="24"/>
          <w:szCs w:val="24"/>
        </w:rPr>
        <w:t>gennaio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0221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224E3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C003E5"/>
    <w:rsid w:val="00C010B5"/>
    <w:rsid w:val="00C710D5"/>
    <w:rsid w:val="00CA3AFE"/>
    <w:rsid w:val="00CB45FE"/>
    <w:rsid w:val="00CD0C5B"/>
    <w:rsid w:val="00D97558"/>
    <w:rsid w:val="00DC7968"/>
    <w:rsid w:val="00DF2F4C"/>
    <w:rsid w:val="00E36242"/>
    <w:rsid w:val="00E4555D"/>
    <w:rsid w:val="00EC2974"/>
    <w:rsid w:val="00ED5FDC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digreen@confcommercio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3</cp:revision>
  <cp:lastPrinted>2019-03-06T11:46:00Z</cp:lastPrinted>
  <dcterms:created xsi:type="dcterms:W3CDTF">2022-01-17T10:56:00Z</dcterms:created>
  <dcterms:modified xsi:type="dcterms:W3CDTF">2022-01-17T11:06:00Z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